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2540</wp:posOffset>
                </wp:positionV>
                <wp:extent cx="5162550" cy="0"/>
                <wp:effectExtent l="0" t="6350" r="6350" b="63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pt;height:0pt;width:406.5pt;z-index:251659264;mso-width-relative:page;mso-height-relative:page;" filled="f" stroked="t" coordsize="21600,21600" o:gfxdata="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SD/2M0AAAAAMBAAAPAAAAAAAAAAEAIAAAACIAAABkcnMvZG93bnJldi54bWxQSwEC&#10;FAAUAAAACACHTuJApCeCn/wBAADNAwAADgAAAAAAAAABACAAAAAfAQAAZHJzL2Uyb0RvYy54bWxQ&#10;SwUGAAAAAAYABgBZAQAAjQUAAAAA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widowControl/>
        <w:spacing w:line="300" w:lineRule="auto"/>
        <w:jc w:val="center"/>
        <w:rPr>
          <w:rFonts w:ascii="新宋体" w:hAnsi="新宋体" w:eastAsia="新宋体" w:cs="新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>关于举办辽宁理工学院</w:t>
      </w: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二</w:t>
      </w:r>
      <w:r>
        <w:rPr>
          <w:rFonts w:hint="eastAsia" w:ascii="宋体" w:hAnsi="宋体"/>
          <w:b/>
          <w:sz w:val="44"/>
          <w:szCs w:val="44"/>
        </w:rPr>
        <w:t>届证券投资大赛的通知</w:t>
      </w:r>
    </w:p>
    <w:p>
      <w:pPr>
        <w:widowControl/>
        <w:spacing w:line="300" w:lineRule="auto"/>
        <w:jc w:val="center"/>
      </w:pP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一、竞赛宗旨</w:t>
      </w:r>
    </w:p>
    <w:p>
      <w:pPr>
        <w:pStyle w:val="11"/>
        <w:adjustRightInd w:val="0"/>
        <w:snapToGrid w:val="0"/>
        <w:spacing w:line="560" w:lineRule="exact"/>
        <w:ind w:firstLine="64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了提升我院大学生对证券投资的兴趣，拓展投资知识领域，形成正确的投资理念，增加学生工作就业机会，引领和促进应用型本科工商管理类专业教学改革，检验教学改革成果，激发学生学习的积极性和主动性，全面提升应用型本科人才的培养质量，设立本赛项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二、组织形式</w:t>
      </w:r>
    </w:p>
    <w:p>
      <w:pPr>
        <w:pStyle w:val="11"/>
        <w:adjustRightInd w:val="0"/>
        <w:snapToGrid w:val="0"/>
        <w:spacing w:line="560" w:lineRule="exact"/>
        <w:ind w:firstLine="64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本赛项由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创新创业学院主办，</w:t>
      </w:r>
      <w:r>
        <w:rPr>
          <w:rFonts w:hint="eastAsia" w:ascii="仿宋" w:hAnsi="仿宋" w:eastAsia="仿宋"/>
          <w:sz w:val="32"/>
          <w:szCs w:val="32"/>
        </w:rPr>
        <w:t>工商管理学院承办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具体由财务管理教研室、财会社团负责组织实施。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三、竞赛对象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sz w:val="32"/>
          <w:szCs w:val="32"/>
        </w:rPr>
        <w:t>级、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和21级</w:t>
      </w:r>
      <w:r>
        <w:rPr>
          <w:rFonts w:hint="eastAsia" w:ascii="仿宋" w:hAnsi="仿宋" w:eastAsia="仿宋"/>
          <w:sz w:val="32"/>
          <w:szCs w:val="32"/>
        </w:rPr>
        <w:t>财务管理、会计学等工商管理类专业学生均可报名，鼓励其他院对证券投资感兴趣的同学报名。根据获奖情况择优推荐参加辽宁省教育厅主办的第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届“CFCC”智慧经济创新创业竞赛辽宁区域赛(证券实践个人赛)。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四、竞赛内容、方式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1.竞赛内容</w:t>
      </w:r>
    </w:p>
    <w:p>
      <w:pPr>
        <w:topLinePunct/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（1）金融产品基本知识：主要包括有股票、债券、基金和其他金融衍生工具等；</w:t>
      </w:r>
    </w:p>
    <w:p>
      <w:pPr>
        <w:topLinePunct/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（2）证券投资基本面分析：宏观分析、行业分析和公司分析；</w:t>
      </w:r>
    </w:p>
    <w:p>
      <w:pPr>
        <w:topLinePunct/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（3）技术分析：K线理论、均线、切线、指标和波浪理论等。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2.竞赛方式</w:t>
      </w:r>
    </w:p>
    <w:p>
      <w:pPr>
        <w:adjustRightInd w:val="0"/>
        <w:snapToGrid w:val="0"/>
        <w:spacing w:after="156" w:afterLines="50"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本次大赛采用线上答题方式进行。线上主要通过参赛选手通过计算机系统解答有关证券投资的知识，其中单选题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/>
          <w:sz w:val="32"/>
          <w:szCs w:val="32"/>
        </w:rPr>
        <w:t>分，多选题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0分，判断题20分；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实操题20分。 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五、报名、参赛时间及地点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1.报名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比赛采用个人报名的方式，直接报送本班学委，由学委汇总后发送至邮箱422783073@qq.com。报名截止时间：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2.比赛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比赛时间：202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上午i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:00-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比</w:t>
      </w:r>
      <w:r>
        <w:rPr>
          <w:rFonts w:hint="eastAsia" w:ascii="仿宋" w:hAnsi="仿宋" w:eastAsia="仿宋"/>
          <w:sz w:val="32"/>
          <w:szCs w:val="32"/>
        </w:rPr>
        <w:t>赛地点：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辽宁理工学院超星系统</w:t>
      </w:r>
      <w:r>
        <w:rPr>
          <w:rFonts w:hint="eastAsia" w:ascii="仿宋" w:hAnsi="仿宋" w:eastAsia="仿宋"/>
          <w:sz w:val="32"/>
          <w:szCs w:val="32"/>
          <w:lang w:eastAsia="zh-CN"/>
        </w:rPr>
        <w:t>lnlgxy.fanya.chaoxing.com/port。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六、评奖办法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本次比赛设置一、二、三等奖，一等奖占比10%，二等奖占比20%，三等奖占比30%（四舍五入保留整数）。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七、联系人及联系方式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本赛项由工商管理学院承办，具体由财务管理教研室负责组织实施。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竞赛负责人：吴育才、宋红尔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李晗、刘思敏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联系电话：18041616346；QQ：422783073</w:t>
      </w:r>
    </w:p>
    <w:p>
      <w:pPr>
        <w:spacing w:line="560" w:lineRule="exac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widowControl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附件1：辽宁理工学院第一届证券投资大赛实施方案.doc</w:t>
      </w:r>
    </w:p>
    <w:p>
      <w:pPr>
        <w:spacing w:line="560" w:lineRule="exac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附件2：辽宁理工学院第一届证券投资大赛报名表.xls</w:t>
      </w:r>
    </w:p>
    <w:p>
      <w:pPr>
        <w:widowControl/>
        <w:spacing w:beforeAutospacing="1" w:afterAutospacing="1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wordWrap w:val="0"/>
        <w:spacing w:beforeAutospacing="1" w:afterAutospacing="1"/>
        <w:jc w:val="righ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 xml:space="preserve">      创新创业学院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     </w:t>
      </w:r>
    </w:p>
    <w:p>
      <w:pPr>
        <w:widowControl/>
        <w:wordWrap w:val="0"/>
        <w:spacing w:beforeAutospacing="1" w:afterAutospacing="1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2022年4月8日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/>
      </w:rPr>
      <w:id w:val="1300111793"/>
      <w:docPartObj>
        <w:docPartGallery w:val="autotext"/>
      </w:docPartObj>
    </w:sdtPr>
    <w:sdtEndPr>
      <w:rPr>
        <w:rFonts w:ascii="Times New Roman" w:hAnsi="Times New Roman"/>
      </w:rPr>
    </w:sdtEndPr>
    <w:sdtContent>
      <w:p>
        <w:pPr>
          <w:pStyle w:val="2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1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2"/>
      <w:rPr>
        <w:rFonts w:ascii="Times New Roman" w:hAnsi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D3E9C"/>
    <w:rsid w:val="0000077D"/>
    <w:rsid w:val="000047B0"/>
    <w:rsid w:val="000318E4"/>
    <w:rsid w:val="00046540"/>
    <w:rsid w:val="000521EB"/>
    <w:rsid w:val="00074F45"/>
    <w:rsid w:val="00081BDF"/>
    <w:rsid w:val="000A2D2D"/>
    <w:rsid w:val="000A7EA0"/>
    <w:rsid w:val="000B3354"/>
    <w:rsid w:val="000C0F07"/>
    <w:rsid w:val="00105BF1"/>
    <w:rsid w:val="00137291"/>
    <w:rsid w:val="001403F6"/>
    <w:rsid w:val="00145F1C"/>
    <w:rsid w:val="0018203F"/>
    <w:rsid w:val="001967D0"/>
    <w:rsid w:val="001B55F6"/>
    <w:rsid w:val="002149B8"/>
    <w:rsid w:val="00252DF6"/>
    <w:rsid w:val="00280010"/>
    <w:rsid w:val="00280786"/>
    <w:rsid w:val="002950E9"/>
    <w:rsid w:val="002B2E68"/>
    <w:rsid w:val="002B4E51"/>
    <w:rsid w:val="002B69E2"/>
    <w:rsid w:val="002D2B4C"/>
    <w:rsid w:val="002E1F66"/>
    <w:rsid w:val="003276E3"/>
    <w:rsid w:val="00333F50"/>
    <w:rsid w:val="00334A6C"/>
    <w:rsid w:val="003644BA"/>
    <w:rsid w:val="00377918"/>
    <w:rsid w:val="00390BE2"/>
    <w:rsid w:val="003A626F"/>
    <w:rsid w:val="003C623F"/>
    <w:rsid w:val="003D41F0"/>
    <w:rsid w:val="003E2376"/>
    <w:rsid w:val="003F4470"/>
    <w:rsid w:val="00404EB4"/>
    <w:rsid w:val="00427A6C"/>
    <w:rsid w:val="00460324"/>
    <w:rsid w:val="00472D2F"/>
    <w:rsid w:val="00477854"/>
    <w:rsid w:val="00490FA6"/>
    <w:rsid w:val="00491DFD"/>
    <w:rsid w:val="004E742B"/>
    <w:rsid w:val="0051741F"/>
    <w:rsid w:val="00533E9E"/>
    <w:rsid w:val="005775E5"/>
    <w:rsid w:val="00595FB7"/>
    <w:rsid w:val="005A0FFC"/>
    <w:rsid w:val="005B1557"/>
    <w:rsid w:val="006414AB"/>
    <w:rsid w:val="0066157F"/>
    <w:rsid w:val="00687BB6"/>
    <w:rsid w:val="006B02C0"/>
    <w:rsid w:val="006C3B39"/>
    <w:rsid w:val="006E123A"/>
    <w:rsid w:val="006E2A22"/>
    <w:rsid w:val="00701616"/>
    <w:rsid w:val="00726C07"/>
    <w:rsid w:val="00745D2D"/>
    <w:rsid w:val="00760705"/>
    <w:rsid w:val="007B6A47"/>
    <w:rsid w:val="007D34BE"/>
    <w:rsid w:val="007F34DA"/>
    <w:rsid w:val="00823478"/>
    <w:rsid w:val="008402E6"/>
    <w:rsid w:val="00881E29"/>
    <w:rsid w:val="008E4390"/>
    <w:rsid w:val="008F4055"/>
    <w:rsid w:val="00912901"/>
    <w:rsid w:val="0092728A"/>
    <w:rsid w:val="00937177"/>
    <w:rsid w:val="00965BC2"/>
    <w:rsid w:val="00980960"/>
    <w:rsid w:val="0098447C"/>
    <w:rsid w:val="0099504D"/>
    <w:rsid w:val="009B444A"/>
    <w:rsid w:val="009B5A66"/>
    <w:rsid w:val="009C4E9B"/>
    <w:rsid w:val="009C7133"/>
    <w:rsid w:val="009E33B9"/>
    <w:rsid w:val="009F5139"/>
    <w:rsid w:val="00A13AAE"/>
    <w:rsid w:val="00A20FB8"/>
    <w:rsid w:val="00A26297"/>
    <w:rsid w:val="00A366B6"/>
    <w:rsid w:val="00A4430A"/>
    <w:rsid w:val="00A67DC6"/>
    <w:rsid w:val="00A76742"/>
    <w:rsid w:val="00AA4CEC"/>
    <w:rsid w:val="00AB6379"/>
    <w:rsid w:val="00AB6F6F"/>
    <w:rsid w:val="00AD66D4"/>
    <w:rsid w:val="00AE63B7"/>
    <w:rsid w:val="00AF0EDF"/>
    <w:rsid w:val="00B14516"/>
    <w:rsid w:val="00B57FA2"/>
    <w:rsid w:val="00BA5C3E"/>
    <w:rsid w:val="00BB4491"/>
    <w:rsid w:val="00BB6E9A"/>
    <w:rsid w:val="00BC05C9"/>
    <w:rsid w:val="00BD1BAF"/>
    <w:rsid w:val="00BF4E39"/>
    <w:rsid w:val="00C128E7"/>
    <w:rsid w:val="00C1410A"/>
    <w:rsid w:val="00C30CB9"/>
    <w:rsid w:val="00C4595B"/>
    <w:rsid w:val="00C615BC"/>
    <w:rsid w:val="00C634A5"/>
    <w:rsid w:val="00CA14D7"/>
    <w:rsid w:val="00D05F4F"/>
    <w:rsid w:val="00D250F7"/>
    <w:rsid w:val="00D2744B"/>
    <w:rsid w:val="00D77B38"/>
    <w:rsid w:val="00DD67D6"/>
    <w:rsid w:val="00DF60D5"/>
    <w:rsid w:val="00E359E8"/>
    <w:rsid w:val="00E61BEF"/>
    <w:rsid w:val="00E76786"/>
    <w:rsid w:val="00E775BF"/>
    <w:rsid w:val="00E815E9"/>
    <w:rsid w:val="00EA4EF4"/>
    <w:rsid w:val="00EB4E0D"/>
    <w:rsid w:val="00F22056"/>
    <w:rsid w:val="00F306C0"/>
    <w:rsid w:val="00F768CA"/>
    <w:rsid w:val="00F769F6"/>
    <w:rsid w:val="00F92610"/>
    <w:rsid w:val="00F933F0"/>
    <w:rsid w:val="00FB765C"/>
    <w:rsid w:val="00FC0B47"/>
    <w:rsid w:val="00FE3A89"/>
    <w:rsid w:val="00FF1AD6"/>
    <w:rsid w:val="10FE4CEC"/>
    <w:rsid w:val="140704B6"/>
    <w:rsid w:val="15055920"/>
    <w:rsid w:val="183E448F"/>
    <w:rsid w:val="1E7056AF"/>
    <w:rsid w:val="39FA6EFC"/>
    <w:rsid w:val="3B2F46A3"/>
    <w:rsid w:val="3EED6BBE"/>
    <w:rsid w:val="44ED3E9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7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8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9">
    <w:name w:val="页眉 Char"/>
    <w:basedOn w:val="5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页脚 Char"/>
    <w:basedOn w:val="5"/>
    <w:link w:val="2"/>
    <w:qFormat/>
    <w:locked/>
    <w:uiPriority w:val="99"/>
    <w:rPr>
      <w:rFonts w:ascii="Calibri" w:hAnsi="Calibri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3723BF-F9DC-4F8D-85E9-A0CF9DEB7B00}">
  <ds:schemaRefs/>
</ds:datastoreItem>
</file>

<file path=customXml/itemProps3.xml><?xml version="1.0" encoding="utf-8"?>
<ds:datastoreItem xmlns:ds="http://schemas.openxmlformats.org/officeDocument/2006/customXml" ds:itemID="{C1065596-A10F-48F2-88EA-9A3011A07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780</Words>
  <Characters>889</Characters>
  <Lines>6</Lines>
  <Paragraphs>1</Paragraphs>
  <TotalTime>2</TotalTime>
  <ScaleCrop>false</ScaleCrop>
  <LinksUpToDate>false</LinksUpToDate>
  <CharactersWithSpaces>904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2019-09-25T07:08:00Z</dcterms:created>
  <dc:creator>陌念°</dc:creator>
  <cp:lastModifiedBy>康健</cp:lastModifiedBy>
  <dcterms:modified xsi:type="dcterms:W3CDTF">2022-04-08T04:49:21Z</dcterms:modified>
  <dc:title>关于举办辽宁理工学院2018年大学生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E9DF7A61698447D1B9375B6C9F275179</vt:lpwstr>
  </property>
</Properties>
</file>